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0"/>
        <w:ind w:firstLine="11907"/>
        <w:keepLines/>
        <w:keepNext/>
      </w:pPr>
      <w:r>
        <w:t xml:space="preserve">Приложение</w:t>
      </w:r>
      <w:r>
        <w:t xml:space="preserve"> 1</w:t>
      </w:r>
      <w:r/>
    </w:p>
    <w:p>
      <w:pPr>
        <w:pStyle w:val="870"/>
        <w:ind w:firstLine="11907"/>
        <w:keepLines/>
        <w:keepNext/>
      </w:pPr>
      <w:r/>
      <w:r/>
    </w:p>
    <w:p>
      <w:pPr>
        <w:pStyle w:val="870"/>
        <w:ind w:firstLine="11907"/>
        <w:keepLines/>
        <w:keepNext/>
      </w:pPr>
      <w:r>
        <w:t xml:space="preserve">УТВЕРЖДЕН </w:t>
      </w:r>
      <w:r/>
    </w:p>
    <w:p>
      <w:pPr>
        <w:pStyle w:val="870"/>
        <w:ind w:firstLine="11907"/>
        <w:keepLines/>
        <w:keepNext/>
      </w:pPr>
      <w:r/>
      <w:r/>
    </w:p>
    <w:p>
      <w:pPr>
        <w:pStyle w:val="870"/>
        <w:ind w:firstLine="11907"/>
        <w:keepLines/>
        <w:keepNext/>
      </w:pPr>
      <w:r>
        <w:t xml:space="preserve">решением Думы </w:t>
      </w:r>
      <w:r/>
    </w:p>
    <w:p>
      <w:pPr>
        <w:ind w:firstLine="11907"/>
        <w:keepLines/>
        <w:keepNext/>
      </w:pPr>
      <w:r>
        <w:t xml:space="preserve">Артемовского </w:t>
      </w:r>
      <w:r>
        <w:t xml:space="preserve">городского округа </w:t>
      </w:r>
      <w:r/>
    </w:p>
    <w:p>
      <w:pPr>
        <w:pStyle w:val="870"/>
        <w:ind w:firstLine="11907"/>
        <w:keepLines/>
        <w:keepNext/>
      </w:pPr>
      <w:r>
        <w:t xml:space="preserve">от </w:t>
      </w:r>
      <w:r>
        <w:t xml:space="preserve">                             </w:t>
      </w:r>
      <w:r>
        <w:t xml:space="preserve">№</w:t>
      </w:r>
      <w:r>
        <w:rPr>
          <w:sz w:val="28"/>
          <w:szCs w:val="28"/>
        </w:rPr>
      </w:r>
      <w:r/>
    </w:p>
    <w:p>
      <w:pPr>
        <w:pStyle w:val="870"/>
        <w:ind w:firstLine="5670"/>
        <w:keepLines/>
        <w:keepNext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0"/>
        <w:jc w:val="center"/>
        <w:keepLines/>
        <w:keepNext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70"/>
        <w:jc w:val="center"/>
        <w:keepLines/>
        <w:keepNext/>
        <w:rPr>
          <w:b/>
        </w:rPr>
      </w:pPr>
      <w:r>
        <w:rPr>
          <w:b/>
        </w:rPr>
        <w:t xml:space="preserve">ПЕРЕЧЕНЬ</w:t>
      </w:r>
      <w:r>
        <w:rPr>
          <w:b/>
        </w:rPr>
      </w:r>
      <w:r>
        <w:rPr>
          <w:b/>
        </w:rPr>
      </w:r>
    </w:p>
    <w:p>
      <w:pPr>
        <w:pStyle w:val="870"/>
        <w:jc w:val="center"/>
        <w:keepLines/>
        <w:keepNext/>
        <w:rPr>
          <w:b/>
        </w:rPr>
      </w:pPr>
      <w:r>
        <w:rPr>
          <w:b/>
        </w:rPr>
        <w:t xml:space="preserve">недвижимого</w:t>
      </w:r>
      <w:r>
        <w:rPr>
          <w:b/>
        </w:rPr>
        <w:t xml:space="preserve"> </w:t>
      </w:r>
      <w:r>
        <w:rPr>
          <w:b/>
        </w:rPr>
        <w:t xml:space="preserve">имущества,</w:t>
      </w:r>
      <w:r>
        <w:rPr>
          <w:b/>
        </w:rPr>
        <w:t xml:space="preserve"> предлагаемого к передаче из собственности </w:t>
      </w:r>
      <w:r>
        <w:rPr>
          <w:b/>
        </w:rPr>
        <w:t xml:space="preserve">Артемовского городского округа</w:t>
      </w:r>
      <w:r>
        <w:rPr>
          <w:b/>
        </w:rPr>
      </w:r>
      <w:r>
        <w:rPr>
          <w:b/>
        </w:rPr>
      </w:r>
    </w:p>
    <w:p>
      <w:pPr>
        <w:pStyle w:val="870"/>
        <w:jc w:val="center"/>
        <w:keepLines/>
        <w:keepNext/>
        <w:rPr>
          <w:b/>
        </w:rPr>
      </w:pPr>
      <w:r>
        <w:rPr>
          <w:b/>
        </w:rPr>
        <w:t xml:space="preserve"> </w:t>
      </w:r>
      <w:r>
        <w:rPr>
          <w:b/>
        </w:rPr>
        <w:t xml:space="preserve">в собственность</w:t>
      </w:r>
      <w:r>
        <w:rPr>
          <w:b/>
        </w:rPr>
        <w:t xml:space="preserve"> </w:t>
      </w:r>
      <w:r>
        <w:rPr>
          <w:b/>
        </w:rPr>
        <w:t xml:space="preserve">Приморского края </w:t>
      </w:r>
      <w:r>
        <w:rPr>
          <w:b/>
        </w:rPr>
      </w:r>
      <w:r>
        <w:rPr>
          <w:b/>
        </w:rPr>
      </w:r>
    </w:p>
    <w:p>
      <w:pPr>
        <w:pStyle w:val="870"/>
        <w:jc w:val="center"/>
        <w:keepLines/>
        <w:keepNext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tbl>
      <w:tblPr>
        <w:tblW w:w="0" w:type="auto"/>
        <w:tblInd w:w="10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7"/>
        <w:gridCol w:w="8362"/>
        <w:gridCol w:w="1984"/>
        <w:gridCol w:w="2409"/>
        <w:gridCol w:w="2409"/>
      </w:tblGrid>
      <w:tr>
        <w:tblPrEx/>
        <w:trPr/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п/п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8362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и характеристики </w:t>
            </w:r>
            <w:r>
              <w:rPr>
                <w:b/>
                <w:sz w:val="20"/>
                <w:szCs w:val="20"/>
              </w:rPr>
              <w:t xml:space="preserve">имущества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Реестровый номер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70"/>
              <w:jc w:val="left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409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shd w:val="clear" w:color="auto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Балансовая стоимость,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70"/>
              <w:jc w:val="center"/>
              <w:shd w:val="clear" w:color="auto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руб.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409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shd w:val="clear" w:color="auto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Остаточная стоимость,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70"/>
              <w:jc w:val="center"/>
              <w:shd w:val="clear" w:color="auto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руб.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8362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409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409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5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586"/>
        </w:trPr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870"/>
              <w:keepLines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</w:rPr>
            </w:r>
          </w:p>
        </w:tc>
        <w:tc>
          <w:tcPr>
            <w:tcW w:w="8362" w:type="dxa"/>
            <w:vAlign w:val="top"/>
            <w:textDirection w:val="lrTb"/>
            <w:noWrap w:val="false"/>
          </w:tcPr>
          <w:p>
            <w:pPr>
              <w:pStyle w:val="870"/>
              <w:jc w:val="left"/>
              <w:spacing w:line="17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Нежилые помещения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№ </w:t>
            </w:r>
            <w:r>
              <w:rPr>
                <w:color w:val="000000"/>
                <w:sz w:val="24"/>
                <w:szCs w:val="24"/>
              </w:rPr>
              <w:t xml:space="preserve">1,6-15,17-22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по а</w:t>
            </w:r>
            <w:r>
              <w:rPr>
                <w:color w:val="000000"/>
                <w:sz w:val="24"/>
                <w:szCs w:val="24"/>
              </w:rPr>
              <w:t xml:space="preserve">д</w:t>
            </w:r>
            <w:r>
              <w:rPr>
                <w:color w:val="000000"/>
                <w:sz w:val="24"/>
                <w:szCs w:val="24"/>
              </w:rPr>
              <w:t xml:space="preserve">ресу: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г. Артем, </w:t>
            </w:r>
            <w:r>
              <w:rPr>
                <w:color w:val="000000"/>
                <w:sz w:val="24"/>
                <w:szCs w:val="24"/>
              </w:rPr>
              <w:t xml:space="preserve">ул. Интерн</w:t>
            </w:r>
            <w:r>
              <w:rPr>
                <w:color w:val="000000"/>
                <w:sz w:val="24"/>
                <w:szCs w:val="24"/>
              </w:rPr>
              <w:t xml:space="preserve">а</w:t>
            </w:r>
            <w:r>
              <w:rPr>
                <w:color w:val="000000"/>
                <w:sz w:val="24"/>
                <w:szCs w:val="24"/>
              </w:rPr>
              <w:t xml:space="preserve">ционал</w:t>
            </w:r>
            <w:r>
              <w:rPr>
                <w:color w:val="000000"/>
                <w:sz w:val="24"/>
                <w:szCs w:val="24"/>
              </w:rPr>
              <w:t xml:space="preserve">ь</w:t>
            </w:r>
            <w:r>
              <w:rPr>
                <w:color w:val="000000"/>
                <w:sz w:val="24"/>
                <w:szCs w:val="24"/>
              </w:rPr>
              <w:t xml:space="preserve">ная, 56, </w:t>
            </w:r>
            <w:r>
              <w:rPr>
                <w:sz w:val="24"/>
                <w:szCs w:val="24"/>
                <w:highlight w:val="none"/>
              </w:rPr>
              <w:t xml:space="preserve">площадью 255 кв. метров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870"/>
              <w:jc w:val="left"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111825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vAlign w:val="top"/>
            <w:textDirection w:val="lrTb"/>
            <w:noWrap w:val="false"/>
          </w:tcPr>
          <w:p>
            <w:pPr>
              <w:pStyle w:val="870"/>
              <w:jc w:val="left"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650 707,96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vAlign w:val="top"/>
            <w:textDirection w:val="lrTb"/>
            <w:noWrap w:val="false"/>
          </w:tcPr>
          <w:p>
            <w:pPr>
              <w:pStyle w:val="87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336</w:t>
            </w:r>
            <w:r>
              <w:rPr>
                <w:sz w:val="24"/>
                <w:szCs w:val="24"/>
              </w:rPr>
              <w:t xml:space="preserve">049,46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3"/>
        </w:trPr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870"/>
              <w:keepLines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</w:t>
            </w:r>
            <w:r>
              <w:rPr>
                <w:sz w:val="24"/>
                <w:szCs w:val="24"/>
              </w:rPr>
            </w:r>
          </w:p>
        </w:tc>
        <w:tc>
          <w:tcPr>
            <w:tcW w:w="8362" w:type="dxa"/>
            <w:vAlign w:val="top"/>
            <w:textDirection w:val="lrTb"/>
            <w:noWrap w:val="false"/>
          </w:tcPr>
          <w:p>
            <w:pPr>
              <w:pStyle w:val="870"/>
              <w:jc w:val="left"/>
              <w:spacing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Нежилые помещения</w:t>
            </w:r>
            <w:r>
              <w:rPr>
                <w:color w:val="000000"/>
                <w:sz w:val="24"/>
                <w:szCs w:val="24"/>
              </w:rPr>
              <w:t xml:space="preserve"> № 1-5 </w:t>
            </w:r>
            <w:r>
              <w:rPr>
                <w:color w:val="000000"/>
                <w:sz w:val="24"/>
                <w:szCs w:val="24"/>
              </w:rPr>
              <w:t xml:space="preserve">по а</w:t>
            </w:r>
            <w:r>
              <w:rPr>
                <w:color w:val="000000"/>
                <w:sz w:val="24"/>
                <w:szCs w:val="24"/>
              </w:rPr>
              <w:t xml:space="preserve">д</w:t>
            </w:r>
            <w:r>
              <w:rPr>
                <w:color w:val="000000"/>
                <w:sz w:val="24"/>
                <w:szCs w:val="24"/>
              </w:rPr>
              <w:t xml:space="preserve">ресу: г. Артем,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ул. Авиац</w:t>
            </w:r>
            <w:r>
              <w:rPr>
                <w:color w:val="000000"/>
                <w:sz w:val="24"/>
                <w:szCs w:val="24"/>
              </w:rPr>
              <w:t xml:space="preserve">и</w:t>
            </w:r>
            <w:r>
              <w:rPr>
                <w:color w:val="000000"/>
                <w:sz w:val="24"/>
                <w:szCs w:val="24"/>
              </w:rPr>
              <w:t xml:space="preserve">онная, 4, площадью 29 кв. метров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870"/>
              <w:jc w:val="left"/>
              <w:spacing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118648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vAlign w:val="top"/>
            <w:textDirection w:val="lrTb"/>
            <w:noWrap w:val="false"/>
          </w:tcPr>
          <w:p>
            <w:pPr>
              <w:pStyle w:val="870"/>
              <w:jc w:val="left"/>
              <w:spacing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54 728,40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vAlign w:val="top"/>
            <w:textDirection w:val="lrTb"/>
            <w:noWrap w:val="false"/>
          </w:tcPr>
          <w:p>
            <w:pPr>
              <w:pStyle w:val="870"/>
              <w:jc w:val="left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870"/>
              <w:keepLines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</w:t>
            </w:r>
            <w:r>
              <w:rPr>
                <w:sz w:val="24"/>
                <w:szCs w:val="24"/>
              </w:rPr>
            </w:r>
          </w:p>
        </w:tc>
        <w:tc>
          <w:tcPr>
            <w:tcW w:w="8362" w:type="dxa"/>
            <w:vAlign w:val="top"/>
            <w:textDirection w:val="lrTb"/>
            <w:noWrap w:val="false"/>
          </w:tcPr>
          <w:p>
            <w:pPr>
              <w:pStyle w:val="870"/>
              <w:jc w:val="left"/>
              <w:spacing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Нежилое помещение</w:t>
            </w:r>
            <w:r>
              <w:rPr>
                <w:color w:val="000000"/>
                <w:sz w:val="24"/>
                <w:szCs w:val="24"/>
              </w:rPr>
              <w:t xml:space="preserve"> № 2/1 на первом этаже здания</w:t>
            </w:r>
            <w:r>
              <w:rPr>
                <w:color w:val="000000"/>
                <w:sz w:val="24"/>
                <w:szCs w:val="24"/>
              </w:rPr>
              <w:t xml:space="preserve"> по а</w:t>
            </w:r>
            <w:r>
              <w:rPr>
                <w:color w:val="000000"/>
                <w:sz w:val="24"/>
                <w:szCs w:val="24"/>
              </w:rPr>
              <w:t xml:space="preserve">д</w:t>
            </w:r>
            <w:r>
              <w:rPr>
                <w:color w:val="000000"/>
                <w:sz w:val="24"/>
                <w:szCs w:val="24"/>
              </w:rPr>
              <w:t xml:space="preserve">ресу: г. Артем,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left"/>
              <w:spacing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  <w:t xml:space="preserve">ул. Вахр</w:t>
            </w:r>
            <w:r>
              <w:rPr>
                <w:color w:val="000000"/>
                <w:sz w:val="24"/>
                <w:szCs w:val="24"/>
              </w:rPr>
              <w:t xml:space="preserve">у</w:t>
            </w:r>
            <w:r>
              <w:rPr>
                <w:color w:val="000000"/>
                <w:sz w:val="24"/>
                <w:szCs w:val="24"/>
              </w:rPr>
              <w:t xml:space="preserve">шева, 13, площадью 60 кв. метров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870"/>
              <w:jc w:val="left"/>
              <w:spacing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131910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vAlign w:val="top"/>
            <w:textDirection w:val="lrTb"/>
            <w:noWrap w:val="false"/>
          </w:tcPr>
          <w:p>
            <w:pPr>
              <w:pStyle w:val="870"/>
              <w:jc w:val="left"/>
              <w:spacing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101 693,40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vAlign w:val="top"/>
            <w:textDirection w:val="lrTb"/>
            <w:noWrap w:val="false"/>
          </w:tcPr>
          <w:p>
            <w:pPr>
              <w:pStyle w:val="870"/>
              <w:jc w:val="left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44 067,10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870"/>
              <w:keepLines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</w:t>
            </w:r>
            <w:r>
              <w:rPr>
                <w:sz w:val="24"/>
                <w:szCs w:val="24"/>
              </w:rPr>
            </w:r>
          </w:p>
        </w:tc>
        <w:tc>
          <w:tcPr>
            <w:tcW w:w="8362" w:type="dxa"/>
            <w:vAlign w:val="top"/>
            <w:textDirection w:val="lrTb"/>
            <w:noWrap w:val="false"/>
          </w:tcPr>
          <w:p>
            <w:pPr>
              <w:pStyle w:val="870"/>
              <w:jc w:val="left"/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Нежилые помещения</w:t>
            </w:r>
            <w:r>
              <w:rPr>
                <w:color w:val="000000"/>
                <w:sz w:val="24"/>
                <w:szCs w:val="24"/>
              </w:rPr>
              <w:t xml:space="preserve"> № 1,5-7, 10-13</w:t>
            </w:r>
            <w:r>
              <w:rPr>
                <w:color w:val="000000"/>
                <w:sz w:val="24"/>
                <w:szCs w:val="24"/>
              </w:rPr>
              <w:t xml:space="preserve"> по а</w:t>
            </w:r>
            <w:r>
              <w:rPr>
                <w:color w:val="000000"/>
                <w:sz w:val="24"/>
                <w:szCs w:val="24"/>
              </w:rPr>
              <w:t xml:space="preserve">д</w:t>
            </w:r>
            <w:r>
              <w:rPr>
                <w:color w:val="000000"/>
                <w:sz w:val="24"/>
                <w:szCs w:val="24"/>
              </w:rPr>
              <w:t xml:space="preserve">ресу: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г. Артем, </w:t>
            </w:r>
            <w:r>
              <w:rPr>
                <w:color w:val="000000"/>
                <w:sz w:val="24"/>
                <w:szCs w:val="24"/>
              </w:rPr>
              <w:t xml:space="preserve">ул. Сахали</w:t>
            </w:r>
            <w:r>
              <w:rPr>
                <w:color w:val="000000"/>
                <w:sz w:val="24"/>
                <w:szCs w:val="24"/>
              </w:rPr>
              <w:t xml:space="preserve">н</w:t>
            </w:r>
            <w:r>
              <w:rPr>
                <w:color w:val="000000"/>
                <w:sz w:val="24"/>
                <w:szCs w:val="24"/>
              </w:rPr>
              <w:t xml:space="preserve">ская, 1, площадью 42,5 кв. метра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870"/>
              <w:jc w:val="left"/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131911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vAlign w:val="top"/>
            <w:textDirection w:val="lrTb"/>
            <w:noWrap w:val="false"/>
          </w:tcPr>
          <w:p>
            <w:pPr>
              <w:pStyle w:val="870"/>
              <w:jc w:val="left"/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578 802,65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vAlign w:val="top"/>
            <w:textDirection w:val="lrTb"/>
            <w:noWrap w:val="false"/>
          </w:tcPr>
          <w:p>
            <w:pPr>
              <w:pStyle w:val="870"/>
              <w:jc w:val="left"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870"/>
              <w:keepLines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</w:t>
            </w:r>
            <w:r>
              <w:rPr>
                <w:sz w:val="24"/>
                <w:szCs w:val="24"/>
              </w:rPr>
            </w:r>
          </w:p>
        </w:tc>
        <w:tc>
          <w:tcPr>
            <w:tcW w:w="8362" w:type="dxa"/>
            <w:vAlign w:val="top"/>
            <w:textDirection w:val="lrTb"/>
            <w:noWrap w:val="false"/>
          </w:tcPr>
          <w:p>
            <w:pPr>
              <w:pStyle w:val="870"/>
              <w:jc w:val="left"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Нежилые помещения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№ 19,20</w:t>
            </w:r>
            <w:r>
              <w:rPr>
                <w:sz w:val="24"/>
                <w:szCs w:val="24"/>
              </w:rPr>
              <w:t xml:space="preserve"> по а</w:t>
            </w:r>
            <w:r>
              <w:rPr>
                <w:sz w:val="24"/>
                <w:szCs w:val="24"/>
              </w:rPr>
              <w:t xml:space="preserve">д</w:t>
            </w:r>
            <w:r>
              <w:rPr>
                <w:sz w:val="24"/>
                <w:szCs w:val="24"/>
              </w:rPr>
              <w:t xml:space="preserve">ресу: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г. Артем,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ул. Днепр</w:t>
            </w:r>
            <w:r>
              <w:rPr>
                <w:sz w:val="24"/>
                <w:szCs w:val="24"/>
              </w:rPr>
              <w:t xml:space="preserve">о</w:t>
            </w:r>
            <w:r>
              <w:rPr>
                <w:sz w:val="24"/>
                <w:szCs w:val="24"/>
              </w:rPr>
              <w:t xml:space="preserve">строевская, 8, площадью 63,5 кв. метра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870"/>
              <w:jc w:val="left"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132209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09" w:type="dxa"/>
            <w:vAlign w:val="top"/>
            <w:textDirection w:val="lrTb"/>
            <w:noWrap w:val="false"/>
          </w:tcPr>
          <w:p>
            <w:pPr>
              <w:pStyle w:val="870"/>
              <w:jc w:val="left"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130 609,00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09" w:type="dxa"/>
            <w:vAlign w:val="top"/>
            <w:textDirection w:val="lrTb"/>
            <w:noWrap w:val="false"/>
          </w:tcPr>
          <w:p>
            <w:pPr>
              <w:pStyle w:val="870"/>
              <w:jc w:val="left"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870"/>
              <w:keepLines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</w:t>
            </w:r>
            <w:r>
              <w:rPr>
                <w:sz w:val="24"/>
                <w:szCs w:val="24"/>
              </w:rPr>
            </w:r>
          </w:p>
        </w:tc>
        <w:tc>
          <w:tcPr>
            <w:tcW w:w="8362" w:type="dxa"/>
            <w:vAlign w:val="top"/>
            <w:textDirection w:val="lrTb"/>
            <w:noWrap w:val="false"/>
          </w:tcPr>
          <w:p>
            <w:pPr>
              <w:pStyle w:val="870"/>
              <w:jc w:val="left"/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Нежилые помещения</w:t>
            </w:r>
            <w:r>
              <w:rPr>
                <w:color w:val="000000"/>
                <w:sz w:val="24"/>
                <w:szCs w:val="24"/>
              </w:rPr>
              <w:t xml:space="preserve"> № 21-27, часть № 20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по а</w:t>
            </w:r>
            <w:r>
              <w:rPr>
                <w:color w:val="000000"/>
                <w:sz w:val="24"/>
                <w:szCs w:val="24"/>
              </w:rPr>
              <w:t xml:space="preserve">д</w:t>
            </w:r>
            <w:r>
              <w:rPr>
                <w:color w:val="000000"/>
                <w:sz w:val="24"/>
                <w:szCs w:val="24"/>
              </w:rPr>
              <w:t xml:space="preserve">ресу: г. Артем, </w:t>
            </w:r>
            <w:r>
              <w:rPr>
                <w:color w:val="000000"/>
                <w:sz w:val="24"/>
                <w:szCs w:val="24"/>
              </w:rPr>
              <w:t xml:space="preserve">ул.</w:t>
            </w:r>
            <w:r>
              <w:rPr>
                <w:color w:val="000000"/>
                <w:sz w:val="24"/>
                <w:szCs w:val="24"/>
              </w:rPr>
              <w:t xml:space="preserve">Черн</w:t>
            </w:r>
            <w:r>
              <w:rPr>
                <w:color w:val="000000"/>
                <w:sz w:val="24"/>
                <w:szCs w:val="24"/>
              </w:rPr>
              <w:t xml:space="preserve">о</w:t>
            </w:r>
            <w:r>
              <w:rPr>
                <w:color w:val="000000"/>
                <w:sz w:val="24"/>
                <w:szCs w:val="24"/>
              </w:rPr>
              <w:t xml:space="preserve">морская,</w:t>
            </w:r>
            <w:r>
              <w:rPr>
                <w:color w:val="000000"/>
                <w:sz w:val="24"/>
                <w:szCs w:val="24"/>
              </w:rPr>
              <w:t xml:space="preserve">16/18, площадью 130,5 кв. метра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870"/>
              <w:jc w:val="left"/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132212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vAlign w:val="top"/>
            <w:textDirection w:val="lrTb"/>
            <w:noWrap w:val="false"/>
          </w:tcPr>
          <w:p>
            <w:pPr>
              <w:pStyle w:val="870"/>
              <w:jc w:val="left"/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278 987,70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vAlign w:val="top"/>
            <w:textDirection w:val="lrTb"/>
            <w:noWrap w:val="false"/>
          </w:tcPr>
          <w:p>
            <w:pPr>
              <w:pStyle w:val="870"/>
              <w:jc w:val="left"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52"/>
        </w:trPr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870"/>
              <w:keepLines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</w:t>
            </w:r>
            <w:r>
              <w:rPr>
                <w:sz w:val="24"/>
                <w:szCs w:val="24"/>
              </w:rPr>
            </w:r>
          </w:p>
        </w:tc>
        <w:tc>
          <w:tcPr>
            <w:tcW w:w="8362" w:type="dxa"/>
            <w:vAlign w:val="top"/>
            <w:textDirection w:val="lrTb"/>
            <w:noWrap w:val="false"/>
          </w:tcPr>
          <w:p>
            <w:pPr>
              <w:pStyle w:val="891"/>
              <w:jc w:val="left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Блок-секция</w:t>
            </w:r>
            <w:r>
              <w:rPr>
                <w:color w:val="000000"/>
                <w:sz w:val="24"/>
                <w:szCs w:val="24"/>
              </w:rPr>
              <w:t xml:space="preserve"> (гараж)</w:t>
            </w:r>
            <w:r>
              <w:rPr>
                <w:color w:val="000000"/>
                <w:sz w:val="24"/>
                <w:szCs w:val="24"/>
              </w:rPr>
              <w:t xml:space="preserve"> по адресу: </w:t>
            </w:r>
            <w:r>
              <w:rPr>
                <w:color w:val="000000"/>
                <w:sz w:val="24"/>
                <w:szCs w:val="24"/>
              </w:rPr>
              <w:t xml:space="preserve">г. А</w:t>
            </w:r>
            <w:r>
              <w:rPr>
                <w:color w:val="000000"/>
                <w:sz w:val="24"/>
                <w:szCs w:val="24"/>
              </w:rPr>
              <w:t xml:space="preserve">р</w:t>
            </w:r>
            <w:r>
              <w:rPr>
                <w:color w:val="000000"/>
                <w:sz w:val="24"/>
                <w:szCs w:val="24"/>
              </w:rPr>
              <w:t xml:space="preserve">тем,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ул. Фрунзе, 82, площадью 25,3 кв.метра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891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126787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09" w:type="dxa"/>
            <w:vAlign w:val="top"/>
            <w:textDirection w:val="lrTb"/>
            <w:noWrap w:val="false"/>
          </w:tcPr>
          <w:p>
            <w:pPr>
              <w:pStyle w:val="87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20 851,86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vAlign w:val="top"/>
            <w:textDirection w:val="lrTb"/>
            <w:noWrap w:val="false"/>
          </w:tcPr>
          <w:p>
            <w:pPr>
              <w:pStyle w:val="87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870"/>
              <w:keepLines/>
              <w:keepNext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8.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8362" w:type="dxa"/>
            <w:vAlign w:val="top"/>
            <w:textDirection w:val="lrTb"/>
            <w:noWrap w:val="false"/>
          </w:tcPr>
          <w:p>
            <w:pPr>
              <w:pStyle w:val="891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ИТОГО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09" w:type="dxa"/>
            <w:vAlign w:val="top"/>
            <w:textDirection w:val="lrTb"/>
            <w:noWrap w:val="false"/>
          </w:tcPr>
          <w:p>
            <w:pPr>
              <w:pStyle w:val="870"/>
              <w:jc w:val="lef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1 816 380,97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vAlign w:val="top"/>
            <w:textDirection w:val="lrTb"/>
            <w:noWrap w:val="false"/>
          </w:tcPr>
          <w:p>
            <w:pPr>
              <w:pStyle w:val="87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380 116,56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r/>
      <w:r/>
    </w:p>
    <w:sectPr>
      <w:headerReference w:type="default" r:id="rId9"/>
      <w:headerReference w:type="even" r:id="rId10"/>
      <w:footnotePr/>
      <w:endnotePr/>
      <w:type w:val="nextPage"/>
      <w:pgSz w:w="16838" w:h="11906" w:orient="landscape"/>
      <w:pgMar w:top="1701" w:right="680" w:bottom="567" w:left="568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imesNewRomanPSMT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9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  <w:p>
    <w:pPr>
      <w:pStyle w:val="879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9"/>
      <w:rPr>
        <w:rStyle w:val="880"/>
      </w:rPr>
      <w:framePr w:wrap="around" w:vAnchor="text" w:hAnchor="margin" w:xAlign="center" w:y="1"/>
    </w:pPr>
    <w:r>
      <w:rPr>
        <w:rStyle w:val="880"/>
      </w:rPr>
      <w:fldChar w:fldCharType="begin"/>
    </w:r>
    <w:r>
      <w:rPr>
        <w:rStyle w:val="880"/>
      </w:rPr>
      <w:instrText xml:space="preserve">PAGE  </w:instrText>
    </w:r>
    <w:r>
      <w:rPr>
        <w:rStyle w:val="880"/>
      </w:rPr>
      <w:fldChar w:fldCharType="end"/>
    </w:r>
    <w:r>
      <w:rPr>
        <w:rStyle w:val="880"/>
      </w:rPr>
    </w:r>
    <w:r>
      <w:rPr>
        <w:rStyle w:val="880"/>
      </w:rPr>
    </w:r>
  </w:p>
  <w:p>
    <w:pPr>
      <w:pStyle w:val="87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2">
    <w:name w:val="Heading 1"/>
    <w:basedOn w:val="870"/>
    <w:next w:val="870"/>
    <w:link w:val="69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3">
    <w:name w:val="Heading 1 Char"/>
    <w:link w:val="692"/>
    <w:uiPriority w:val="9"/>
    <w:rPr>
      <w:rFonts w:ascii="Arial" w:hAnsi="Arial" w:eastAsia="Arial" w:cs="Arial"/>
      <w:sz w:val="40"/>
      <w:szCs w:val="40"/>
    </w:rPr>
  </w:style>
  <w:style w:type="paragraph" w:styleId="694">
    <w:name w:val="Heading 2"/>
    <w:basedOn w:val="870"/>
    <w:next w:val="870"/>
    <w:link w:val="69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5">
    <w:name w:val="Heading 2 Char"/>
    <w:link w:val="694"/>
    <w:uiPriority w:val="9"/>
    <w:rPr>
      <w:rFonts w:ascii="Arial" w:hAnsi="Arial" w:eastAsia="Arial" w:cs="Arial"/>
      <w:sz w:val="34"/>
    </w:rPr>
  </w:style>
  <w:style w:type="paragraph" w:styleId="696">
    <w:name w:val="Heading 3"/>
    <w:basedOn w:val="870"/>
    <w:next w:val="870"/>
    <w:link w:val="69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7">
    <w:name w:val="Heading 3 Char"/>
    <w:link w:val="696"/>
    <w:uiPriority w:val="9"/>
    <w:rPr>
      <w:rFonts w:ascii="Arial" w:hAnsi="Arial" w:eastAsia="Arial" w:cs="Arial"/>
      <w:sz w:val="30"/>
      <w:szCs w:val="30"/>
    </w:rPr>
  </w:style>
  <w:style w:type="paragraph" w:styleId="698">
    <w:name w:val="Heading 4"/>
    <w:basedOn w:val="870"/>
    <w:next w:val="870"/>
    <w:link w:val="69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9">
    <w:name w:val="Heading 4 Char"/>
    <w:link w:val="698"/>
    <w:uiPriority w:val="9"/>
    <w:rPr>
      <w:rFonts w:ascii="Arial" w:hAnsi="Arial" w:eastAsia="Arial" w:cs="Arial"/>
      <w:b/>
      <w:bCs/>
      <w:sz w:val="26"/>
      <w:szCs w:val="26"/>
    </w:rPr>
  </w:style>
  <w:style w:type="paragraph" w:styleId="700">
    <w:name w:val="Heading 5"/>
    <w:basedOn w:val="870"/>
    <w:next w:val="870"/>
    <w:link w:val="70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1">
    <w:name w:val="Heading 5 Char"/>
    <w:link w:val="700"/>
    <w:uiPriority w:val="9"/>
    <w:rPr>
      <w:rFonts w:ascii="Arial" w:hAnsi="Arial" w:eastAsia="Arial" w:cs="Arial"/>
      <w:b/>
      <w:bCs/>
      <w:sz w:val="24"/>
      <w:szCs w:val="24"/>
    </w:rPr>
  </w:style>
  <w:style w:type="paragraph" w:styleId="702">
    <w:name w:val="Heading 6"/>
    <w:basedOn w:val="870"/>
    <w:next w:val="870"/>
    <w:link w:val="70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3">
    <w:name w:val="Heading 6 Char"/>
    <w:link w:val="702"/>
    <w:uiPriority w:val="9"/>
    <w:rPr>
      <w:rFonts w:ascii="Arial" w:hAnsi="Arial" w:eastAsia="Arial" w:cs="Arial"/>
      <w:b/>
      <w:bCs/>
      <w:sz w:val="22"/>
      <w:szCs w:val="22"/>
    </w:rPr>
  </w:style>
  <w:style w:type="paragraph" w:styleId="704">
    <w:name w:val="Heading 7"/>
    <w:basedOn w:val="870"/>
    <w:next w:val="870"/>
    <w:link w:val="70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5">
    <w:name w:val="Heading 7 Char"/>
    <w:link w:val="70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6">
    <w:name w:val="Heading 8"/>
    <w:basedOn w:val="870"/>
    <w:next w:val="870"/>
    <w:link w:val="70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7">
    <w:name w:val="Heading 8 Char"/>
    <w:link w:val="706"/>
    <w:uiPriority w:val="9"/>
    <w:rPr>
      <w:rFonts w:ascii="Arial" w:hAnsi="Arial" w:eastAsia="Arial" w:cs="Arial"/>
      <w:i/>
      <w:iCs/>
      <w:sz w:val="22"/>
      <w:szCs w:val="22"/>
    </w:rPr>
  </w:style>
  <w:style w:type="paragraph" w:styleId="708">
    <w:name w:val="Heading 9"/>
    <w:basedOn w:val="870"/>
    <w:next w:val="870"/>
    <w:link w:val="70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9">
    <w:name w:val="Heading 9 Char"/>
    <w:link w:val="708"/>
    <w:uiPriority w:val="9"/>
    <w:rPr>
      <w:rFonts w:ascii="Arial" w:hAnsi="Arial" w:eastAsia="Arial" w:cs="Arial"/>
      <w:i/>
      <w:iCs/>
      <w:sz w:val="21"/>
      <w:szCs w:val="21"/>
    </w:rPr>
  </w:style>
  <w:style w:type="paragraph" w:styleId="710">
    <w:name w:val="List Paragraph"/>
    <w:basedOn w:val="870"/>
    <w:uiPriority w:val="34"/>
    <w:qFormat/>
    <w:pPr>
      <w:contextualSpacing/>
      <w:ind w:left="720"/>
    </w:pPr>
  </w:style>
  <w:style w:type="paragraph" w:styleId="711">
    <w:name w:val="No Spacing"/>
    <w:uiPriority w:val="1"/>
    <w:qFormat/>
    <w:pPr>
      <w:spacing w:before="0" w:after="0" w:line="240" w:lineRule="auto"/>
    </w:pPr>
  </w:style>
  <w:style w:type="paragraph" w:styleId="712">
    <w:name w:val="Title"/>
    <w:basedOn w:val="870"/>
    <w:next w:val="870"/>
    <w:link w:val="71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3">
    <w:name w:val="Title Char"/>
    <w:link w:val="712"/>
    <w:uiPriority w:val="10"/>
    <w:rPr>
      <w:sz w:val="48"/>
      <w:szCs w:val="48"/>
    </w:rPr>
  </w:style>
  <w:style w:type="paragraph" w:styleId="714">
    <w:name w:val="Subtitle"/>
    <w:basedOn w:val="870"/>
    <w:next w:val="870"/>
    <w:link w:val="715"/>
    <w:uiPriority w:val="11"/>
    <w:qFormat/>
    <w:pPr>
      <w:spacing w:before="200" w:after="200"/>
    </w:pPr>
    <w:rPr>
      <w:sz w:val="24"/>
      <w:szCs w:val="24"/>
    </w:rPr>
  </w:style>
  <w:style w:type="character" w:styleId="715">
    <w:name w:val="Subtitle Char"/>
    <w:link w:val="714"/>
    <w:uiPriority w:val="11"/>
    <w:rPr>
      <w:sz w:val="24"/>
      <w:szCs w:val="24"/>
    </w:rPr>
  </w:style>
  <w:style w:type="paragraph" w:styleId="716">
    <w:name w:val="Quote"/>
    <w:basedOn w:val="870"/>
    <w:next w:val="870"/>
    <w:link w:val="717"/>
    <w:uiPriority w:val="29"/>
    <w:qFormat/>
    <w:pPr>
      <w:ind w:left="720" w:right="720"/>
    </w:pPr>
    <w:rPr>
      <w:i/>
    </w:rPr>
  </w:style>
  <w:style w:type="character" w:styleId="717">
    <w:name w:val="Quote Char"/>
    <w:link w:val="716"/>
    <w:uiPriority w:val="29"/>
    <w:rPr>
      <w:i/>
    </w:rPr>
  </w:style>
  <w:style w:type="paragraph" w:styleId="718">
    <w:name w:val="Intense Quote"/>
    <w:basedOn w:val="870"/>
    <w:next w:val="870"/>
    <w:link w:val="71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9">
    <w:name w:val="Intense Quote Char"/>
    <w:link w:val="718"/>
    <w:uiPriority w:val="30"/>
    <w:rPr>
      <w:i/>
    </w:rPr>
  </w:style>
  <w:style w:type="paragraph" w:styleId="720">
    <w:name w:val="Header"/>
    <w:basedOn w:val="870"/>
    <w:link w:val="72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1">
    <w:name w:val="Header Char"/>
    <w:link w:val="720"/>
    <w:uiPriority w:val="99"/>
  </w:style>
  <w:style w:type="paragraph" w:styleId="722">
    <w:name w:val="Footer"/>
    <w:basedOn w:val="870"/>
    <w:link w:val="72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3">
    <w:name w:val="Footer Char"/>
    <w:link w:val="722"/>
    <w:uiPriority w:val="99"/>
  </w:style>
  <w:style w:type="paragraph" w:styleId="724">
    <w:name w:val="Caption"/>
    <w:basedOn w:val="870"/>
    <w:next w:val="870"/>
    <w:link w:val="72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5">
    <w:name w:val="Caption Char"/>
    <w:basedOn w:val="724"/>
    <w:link w:val="722"/>
    <w:uiPriority w:val="99"/>
  </w:style>
  <w:style w:type="table" w:styleId="72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2">
    <w:name w:val="Hyperlink"/>
    <w:uiPriority w:val="99"/>
    <w:unhideWhenUsed/>
    <w:rPr>
      <w:color w:val="0000ff" w:themeColor="hyperlink"/>
      <w:u w:val="single"/>
    </w:rPr>
  </w:style>
  <w:style w:type="paragraph" w:styleId="853">
    <w:name w:val="footnote text"/>
    <w:basedOn w:val="870"/>
    <w:link w:val="854"/>
    <w:uiPriority w:val="99"/>
    <w:semiHidden/>
    <w:unhideWhenUsed/>
    <w:pPr>
      <w:spacing w:after="40" w:line="240" w:lineRule="auto"/>
    </w:pPr>
    <w:rPr>
      <w:sz w:val="18"/>
    </w:rPr>
  </w:style>
  <w:style w:type="character" w:styleId="854">
    <w:name w:val="Footnote Text Char"/>
    <w:link w:val="853"/>
    <w:uiPriority w:val="99"/>
    <w:rPr>
      <w:sz w:val="18"/>
    </w:rPr>
  </w:style>
  <w:style w:type="character" w:styleId="855">
    <w:name w:val="footnote reference"/>
    <w:uiPriority w:val="99"/>
    <w:unhideWhenUsed/>
    <w:rPr>
      <w:vertAlign w:val="superscript"/>
    </w:rPr>
  </w:style>
  <w:style w:type="paragraph" w:styleId="856">
    <w:name w:val="endnote text"/>
    <w:basedOn w:val="870"/>
    <w:link w:val="857"/>
    <w:uiPriority w:val="99"/>
    <w:semiHidden/>
    <w:unhideWhenUsed/>
    <w:pPr>
      <w:spacing w:after="0" w:line="240" w:lineRule="auto"/>
    </w:pPr>
    <w:rPr>
      <w:sz w:val="20"/>
    </w:rPr>
  </w:style>
  <w:style w:type="character" w:styleId="857">
    <w:name w:val="Endnote Text Char"/>
    <w:link w:val="856"/>
    <w:uiPriority w:val="99"/>
    <w:rPr>
      <w:sz w:val="20"/>
    </w:rPr>
  </w:style>
  <w:style w:type="character" w:styleId="858">
    <w:name w:val="endnote reference"/>
    <w:uiPriority w:val="99"/>
    <w:semiHidden/>
    <w:unhideWhenUsed/>
    <w:rPr>
      <w:vertAlign w:val="superscript"/>
    </w:rPr>
  </w:style>
  <w:style w:type="paragraph" w:styleId="859">
    <w:name w:val="toc 1"/>
    <w:basedOn w:val="870"/>
    <w:next w:val="870"/>
    <w:uiPriority w:val="39"/>
    <w:unhideWhenUsed/>
    <w:pPr>
      <w:ind w:left="0" w:right="0" w:firstLine="0"/>
      <w:spacing w:after="57"/>
    </w:pPr>
  </w:style>
  <w:style w:type="paragraph" w:styleId="860">
    <w:name w:val="toc 2"/>
    <w:basedOn w:val="870"/>
    <w:next w:val="870"/>
    <w:uiPriority w:val="39"/>
    <w:unhideWhenUsed/>
    <w:pPr>
      <w:ind w:left="283" w:right="0" w:firstLine="0"/>
      <w:spacing w:after="57"/>
    </w:pPr>
  </w:style>
  <w:style w:type="paragraph" w:styleId="861">
    <w:name w:val="toc 3"/>
    <w:basedOn w:val="870"/>
    <w:next w:val="870"/>
    <w:uiPriority w:val="39"/>
    <w:unhideWhenUsed/>
    <w:pPr>
      <w:ind w:left="567" w:right="0" w:firstLine="0"/>
      <w:spacing w:after="57"/>
    </w:pPr>
  </w:style>
  <w:style w:type="paragraph" w:styleId="862">
    <w:name w:val="toc 4"/>
    <w:basedOn w:val="870"/>
    <w:next w:val="870"/>
    <w:uiPriority w:val="39"/>
    <w:unhideWhenUsed/>
    <w:pPr>
      <w:ind w:left="850" w:right="0" w:firstLine="0"/>
      <w:spacing w:after="57"/>
    </w:pPr>
  </w:style>
  <w:style w:type="paragraph" w:styleId="863">
    <w:name w:val="toc 5"/>
    <w:basedOn w:val="870"/>
    <w:next w:val="870"/>
    <w:uiPriority w:val="39"/>
    <w:unhideWhenUsed/>
    <w:pPr>
      <w:ind w:left="1134" w:right="0" w:firstLine="0"/>
      <w:spacing w:after="57"/>
    </w:pPr>
  </w:style>
  <w:style w:type="paragraph" w:styleId="864">
    <w:name w:val="toc 6"/>
    <w:basedOn w:val="870"/>
    <w:next w:val="870"/>
    <w:uiPriority w:val="39"/>
    <w:unhideWhenUsed/>
    <w:pPr>
      <w:ind w:left="1417" w:right="0" w:firstLine="0"/>
      <w:spacing w:after="57"/>
    </w:pPr>
  </w:style>
  <w:style w:type="paragraph" w:styleId="865">
    <w:name w:val="toc 7"/>
    <w:basedOn w:val="870"/>
    <w:next w:val="870"/>
    <w:uiPriority w:val="39"/>
    <w:unhideWhenUsed/>
    <w:pPr>
      <w:ind w:left="1701" w:right="0" w:firstLine="0"/>
      <w:spacing w:after="57"/>
    </w:pPr>
  </w:style>
  <w:style w:type="paragraph" w:styleId="866">
    <w:name w:val="toc 8"/>
    <w:basedOn w:val="870"/>
    <w:next w:val="870"/>
    <w:uiPriority w:val="39"/>
    <w:unhideWhenUsed/>
    <w:pPr>
      <w:ind w:left="1984" w:right="0" w:firstLine="0"/>
      <w:spacing w:after="57"/>
    </w:pPr>
  </w:style>
  <w:style w:type="paragraph" w:styleId="867">
    <w:name w:val="toc 9"/>
    <w:basedOn w:val="870"/>
    <w:next w:val="870"/>
    <w:uiPriority w:val="39"/>
    <w:unhideWhenUsed/>
    <w:pPr>
      <w:ind w:left="2268" w:right="0" w:firstLine="0"/>
      <w:spacing w:after="57"/>
    </w:pPr>
  </w:style>
  <w:style w:type="paragraph" w:styleId="868">
    <w:name w:val="TOC Heading"/>
    <w:uiPriority w:val="39"/>
    <w:unhideWhenUsed/>
  </w:style>
  <w:style w:type="paragraph" w:styleId="869">
    <w:name w:val="table of figures"/>
    <w:basedOn w:val="870"/>
    <w:next w:val="870"/>
    <w:uiPriority w:val="99"/>
    <w:unhideWhenUsed/>
    <w:pPr>
      <w:spacing w:after="0" w:afterAutospacing="0"/>
    </w:pPr>
  </w:style>
  <w:style w:type="paragraph" w:styleId="870" w:default="1">
    <w:name w:val="Normal"/>
    <w:next w:val="870"/>
    <w:link w:val="870"/>
    <w:qFormat/>
    <w:rPr>
      <w:sz w:val="24"/>
      <w:szCs w:val="24"/>
      <w:lang w:val="ru-RU" w:eastAsia="ru-RU" w:bidi="ar-SA"/>
    </w:rPr>
  </w:style>
  <w:style w:type="paragraph" w:styleId="871">
    <w:name w:val="Заголовок 2"/>
    <w:basedOn w:val="870"/>
    <w:next w:val="870"/>
    <w:link w:val="870"/>
    <w:qFormat/>
    <w:pPr>
      <w:jc w:val="center"/>
      <w:keepNext/>
      <w:outlineLvl w:val="1"/>
    </w:pPr>
    <w:rPr>
      <w:sz w:val="36"/>
      <w:szCs w:val="20"/>
    </w:rPr>
  </w:style>
  <w:style w:type="paragraph" w:styleId="872">
    <w:name w:val="Заголовок 3"/>
    <w:basedOn w:val="870"/>
    <w:next w:val="870"/>
    <w:link w:val="870"/>
    <w:qFormat/>
    <w:pPr>
      <w:jc w:val="center"/>
      <w:keepNext/>
      <w:spacing w:line="360" w:lineRule="auto"/>
      <w:outlineLvl w:val="2"/>
    </w:pPr>
    <w:rPr>
      <w:b/>
      <w:sz w:val="26"/>
      <w:szCs w:val="20"/>
    </w:rPr>
  </w:style>
  <w:style w:type="paragraph" w:styleId="873">
    <w:name w:val="Заголовок 4"/>
    <w:basedOn w:val="870"/>
    <w:next w:val="870"/>
    <w:link w:val="885"/>
    <w:qFormat/>
    <w:pPr>
      <w:keepNext/>
      <w:spacing w:before="240" w:after="60"/>
      <w:outlineLvl w:val="3"/>
    </w:pPr>
    <w:rPr>
      <w:b/>
      <w:bCs/>
      <w:sz w:val="28"/>
      <w:szCs w:val="28"/>
      <w:lang w:val="en-US" w:eastAsia="en-US"/>
    </w:rPr>
  </w:style>
  <w:style w:type="character" w:styleId="874">
    <w:name w:val="Основной шрифт абзаца"/>
    <w:next w:val="874"/>
    <w:link w:val="870"/>
    <w:uiPriority w:val="1"/>
    <w:unhideWhenUsed/>
  </w:style>
  <w:style w:type="table" w:styleId="875">
    <w:name w:val="Обычная таблица"/>
    <w:next w:val="875"/>
    <w:link w:val="870"/>
    <w:uiPriority w:val="99"/>
    <w:semiHidden/>
    <w:unhideWhenUsed/>
    <w:qFormat/>
    <w:tblPr/>
  </w:style>
  <w:style w:type="numbering" w:styleId="876">
    <w:name w:val="Нет списка"/>
    <w:next w:val="876"/>
    <w:link w:val="870"/>
    <w:uiPriority w:val="99"/>
    <w:semiHidden/>
    <w:unhideWhenUsed/>
  </w:style>
  <w:style w:type="table" w:styleId="877">
    <w:name w:val="Сетка таблицы"/>
    <w:basedOn w:val="875"/>
    <w:next w:val="877"/>
    <w:link w:val="870"/>
    <w:tblPr/>
  </w:style>
  <w:style w:type="paragraph" w:styleId="878">
    <w:name w:val="Основной текст"/>
    <w:basedOn w:val="870"/>
    <w:next w:val="878"/>
    <w:link w:val="886"/>
    <w:pPr>
      <w:jc w:val="both"/>
      <w:spacing w:line="360" w:lineRule="auto"/>
      <w:tabs>
        <w:tab w:val="left" w:pos="567" w:leader="none"/>
      </w:tabs>
    </w:pPr>
    <w:rPr>
      <w:szCs w:val="20"/>
      <w:lang w:val="en-US" w:eastAsia="en-US"/>
    </w:rPr>
  </w:style>
  <w:style w:type="paragraph" w:styleId="879">
    <w:name w:val="Верхний колонтитул"/>
    <w:basedOn w:val="870"/>
    <w:next w:val="879"/>
    <w:link w:val="884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880">
    <w:name w:val="Номер страницы"/>
    <w:basedOn w:val="874"/>
    <w:next w:val="880"/>
    <w:link w:val="870"/>
  </w:style>
  <w:style w:type="paragraph" w:styleId="881">
    <w:name w:val="Нижний колонтитул"/>
    <w:basedOn w:val="870"/>
    <w:next w:val="881"/>
    <w:link w:val="870"/>
    <w:pPr>
      <w:tabs>
        <w:tab w:val="center" w:pos="4677" w:leader="none"/>
        <w:tab w:val="right" w:pos="9355" w:leader="none"/>
      </w:tabs>
    </w:pPr>
  </w:style>
  <w:style w:type="paragraph" w:styleId="882">
    <w:name w:val="Текст выноски"/>
    <w:basedOn w:val="870"/>
    <w:next w:val="882"/>
    <w:link w:val="883"/>
    <w:rPr>
      <w:rFonts w:ascii="Tahoma" w:hAnsi="Tahoma"/>
      <w:sz w:val="16"/>
      <w:szCs w:val="16"/>
      <w:lang w:val="en-US" w:eastAsia="en-US"/>
    </w:rPr>
  </w:style>
  <w:style w:type="character" w:styleId="883">
    <w:name w:val="Текст выноски Знак"/>
    <w:next w:val="883"/>
    <w:link w:val="882"/>
    <w:rPr>
      <w:rFonts w:ascii="Tahoma" w:hAnsi="Tahoma" w:cs="Tahoma"/>
      <w:sz w:val="16"/>
      <w:szCs w:val="16"/>
    </w:rPr>
  </w:style>
  <w:style w:type="character" w:styleId="884">
    <w:name w:val="Верхний колонтитул Знак"/>
    <w:next w:val="884"/>
    <w:link w:val="879"/>
    <w:uiPriority w:val="99"/>
    <w:rPr>
      <w:sz w:val="24"/>
      <w:szCs w:val="24"/>
    </w:rPr>
  </w:style>
  <w:style w:type="character" w:styleId="885">
    <w:name w:val="Заголовок 4 Знак"/>
    <w:next w:val="885"/>
    <w:link w:val="873"/>
    <w:rPr>
      <w:b/>
      <w:bCs/>
      <w:sz w:val="28"/>
      <w:szCs w:val="28"/>
    </w:rPr>
  </w:style>
  <w:style w:type="character" w:styleId="886">
    <w:name w:val="Основной текст Знак"/>
    <w:next w:val="886"/>
    <w:link w:val="878"/>
    <w:rPr>
      <w:sz w:val="24"/>
    </w:rPr>
  </w:style>
  <w:style w:type="character" w:styleId="887">
    <w:name w:val="fontstyle01"/>
    <w:next w:val="887"/>
    <w:link w:val="870"/>
    <w:rPr>
      <w:rFonts w:ascii="TimesNewRomanPSMT" w:hAnsi="TimesNewRomanPSMT"/>
      <w:color w:val="000000"/>
      <w:sz w:val="20"/>
      <w:szCs w:val="20"/>
    </w:rPr>
  </w:style>
  <w:style w:type="character" w:styleId="888" w:default="1">
    <w:name w:val="Default Paragraph Font"/>
    <w:uiPriority w:val="1"/>
    <w:semiHidden/>
    <w:unhideWhenUsed/>
  </w:style>
  <w:style w:type="numbering" w:styleId="889" w:default="1">
    <w:name w:val="No List"/>
    <w:uiPriority w:val="99"/>
    <w:semiHidden/>
    <w:unhideWhenUsed/>
  </w:style>
  <w:style w:type="table" w:styleId="890" w:default="1">
    <w:name w:val="Normal Table"/>
    <w:uiPriority w:val="99"/>
    <w:semiHidden/>
    <w:unhideWhenUsed/>
    <w:tblPr/>
  </w:style>
  <w:style w:type="paragraph" w:styleId="891" w:customStyle="1">
    <w:name w:val="Подзаголовок"/>
    <w:basedOn w:val="723"/>
    <w:next w:val="756"/>
    <w:link w:val="757"/>
    <w:qFormat/>
    <w:pPr>
      <w:contextualSpacing w:val="0"/>
      <w:ind w:left="0" w:right="0" w:firstLine="0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KUMI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chernetskaya</cp:lastModifiedBy>
  <cp:revision>17</cp:revision>
  <dcterms:created xsi:type="dcterms:W3CDTF">2024-05-03T01:20:00Z</dcterms:created>
  <dcterms:modified xsi:type="dcterms:W3CDTF">2025-07-22T05:06:58Z</dcterms:modified>
  <cp:version>983040</cp:version>
</cp:coreProperties>
</file>